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B2FB9" w:rsidRDefault="00525ACE">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EB2FB9" w:rsidRDefault="00525ACE">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EB2FB9" w:rsidRDefault="00525ACE">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14:paraId="00000009"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14:paraId="0000000A"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w:t>
      </w:r>
      <w:r>
        <w:rPr>
          <w:rFonts w:ascii="Arial" w:eastAsia="Arial" w:hAnsi="Arial" w:cs="Arial"/>
          <w:color w:val="000000"/>
          <w:sz w:val="24"/>
          <w:szCs w:val="24"/>
        </w:rPr>
        <w:t>f Contract must be agreed between the Supplier and the Buyer and implemented using the same procedure for altering Framework Prices in accordance with the provisions of this Framework Schedule 3</w:t>
      </w:r>
    </w:p>
    <w:p w14:paraId="0000000B" w14:textId="77777777" w:rsidR="00EB2FB9" w:rsidRDefault="00525ACE">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0D" w14:textId="77777777" w:rsidR="00EB2FB9" w:rsidRDefault="00525ACE">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sz w:val="24"/>
          <w:szCs w:val="24"/>
        </w:rPr>
        <w:t>C</w:t>
      </w:r>
      <w:r>
        <w:rPr>
          <w:rFonts w:ascii="Arial" w:eastAsia="Arial" w:hAnsi="Arial" w:cs="Arial"/>
          <w:b/>
          <w:color w:val="000000"/>
          <w:sz w:val="24"/>
          <w:szCs w:val="24"/>
        </w:rPr>
        <w:t>osts and expenses are included in the Framework Prices</w:t>
      </w:r>
    </w:p>
    <w:p w14:paraId="0000000E"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w:t>
      </w:r>
      <w:r>
        <w:rPr>
          <w:rFonts w:ascii="Arial" w:eastAsia="Arial" w:hAnsi="Arial" w:cs="Arial"/>
          <w:color w:val="000000"/>
          <w:sz w:val="24"/>
          <w:szCs w:val="24"/>
        </w:rPr>
        <w:t xml:space="preserve"> stated in a Call Off Order Form the Framework Prices shall include all costs and expenses relating to the provision of Deliverables. No further amounts shall be payable in respect of matters such as:</w:t>
      </w:r>
    </w:p>
    <w:p w14:paraId="0000000F" w14:textId="77777777" w:rsidR="00EB2FB9" w:rsidRDefault="00525ACE">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w:t>
      </w:r>
      <w:r>
        <w:rPr>
          <w:rFonts w:ascii="Arial" w:eastAsia="Arial" w:hAnsi="Arial" w:cs="Arial"/>
          <w:color w:val="000000"/>
          <w:sz w:val="24"/>
          <w:szCs w:val="24"/>
        </w:rPr>
        <w:t>ging, document or report reproduction, shipping, desktop or office equipment costs, network or data interchange costs or other telecommunications charges; or</w:t>
      </w:r>
    </w:p>
    <w:p w14:paraId="00000010" w14:textId="77777777" w:rsidR="00EB2FB9" w:rsidRDefault="00525ACE">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1" w14:textId="77777777" w:rsidR="00EB2FB9" w:rsidRDefault="00525ACE">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r>
        <w:rPr>
          <w:rFonts w:ascii="Arial" w:eastAsia="Arial" w:hAnsi="Arial" w:cs="Arial"/>
          <w:sz w:val="24"/>
          <w:szCs w:val="24"/>
        </w:rPr>
        <w:t xml:space="preserve">other than Catalogue Prices, </w:t>
      </w:r>
      <w:r>
        <w:rPr>
          <w:rFonts w:ascii="Arial" w:eastAsia="Arial" w:hAnsi="Arial" w:cs="Arial"/>
          <w:color w:val="000000"/>
          <w:sz w:val="24"/>
          <w:szCs w:val="24"/>
        </w:rPr>
        <w:t>will be fixed for the first thirty</w:t>
      </w:r>
      <w:r>
        <w:rPr>
          <w:rFonts w:ascii="Arial" w:eastAsia="Arial" w:hAnsi="Arial" w:cs="Arial"/>
          <w:sz w:val="24"/>
          <w:szCs w:val="24"/>
        </w:rPr>
        <w:t xml:space="preserve"> (</w:t>
      </w:r>
      <w:r>
        <w:rPr>
          <w:rFonts w:ascii="Arial" w:eastAsia="Arial" w:hAnsi="Arial" w:cs="Arial"/>
          <w:b/>
          <w:sz w:val="24"/>
          <w:szCs w:val="24"/>
        </w:rPr>
        <w:t>30) months</w:t>
      </w:r>
      <w:r>
        <w:rPr>
          <w:rFonts w:ascii="Arial" w:eastAsia="Arial" w:hAnsi="Arial" w:cs="Arial"/>
          <w:color w:val="000000"/>
          <w:sz w:val="24"/>
          <w:szCs w:val="24"/>
        </w:rPr>
        <w:t xml:space="preserve">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xml:space="preserve">").  After this Framework Prices can only be adjusted on each following </w:t>
      </w:r>
      <w:r>
        <w:rPr>
          <w:rFonts w:ascii="Arial" w:eastAsia="Arial" w:hAnsi="Arial" w:cs="Arial"/>
          <w:sz w:val="24"/>
          <w:szCs w:val="24"/>
        </w:rPr>
        <w:t xml:space="preserve">18 month </w:t>
      </w:r>
      <w:r>
        <w:rPr>
          <w:rFonts w:ascii="Arial" w:eastAsia="Arial" w:hAnsi="Arial" w:cs="Arial"/>
          <w:color w:val="000000"/>
          <w:sz w:val="24"/>
          <w:szCs w:val="24"/>
        </w:rPr>
        <w:t>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lastRenderedPageBreak/>
        <w:t xml:space="preserve">The Supplier shall give CCS at least three (3) Months' notice in writing prior to a Review </w:t>
      </w:r>
      <w:r>
        <w:rPr>
          <w:rFonts w:ascii="Arial" w:eastAsia="Arial" w:hAnsi="Arial" w:cs="Arial"/>
          <w:color w:val="000000"/>
          <w:sz w:val="24"/>
          <w:szCs w:val="24"/>
        </w:rPr>
        <w:t>Date where it wants to request an increase.  If the Supplier does not give notice in time then it will only be able to request an increase prior to the next Review Date.</w:t>
      </w:r>
    </w:p>
    <w:p w14:paraId="00000014"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5"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list of the Framework Prices to be </w:t>
      </w:r>
      <w:r>
        <w:rPr>
          <w:rFonts w:ascii="Arial" w:eastAsia="Arial" w:hAnsi="Arial" w:cs="Arial"/>
          <w:color w:val="000000"/>
          <w:sz w:val="24"/>
          <w:szCs w:val="24"/>
        </w:rPr>
        <w:t>reviewed;</w:t>
      </w:r>
    </w:p>
    <w:p w14:paraId="00000016"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7" w14:textId="77777777" w:rsidR="00EB2FB9" w:rsidRDefault="00525ACE">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8" w14:textId="77777777" w:rsidR="00EB2FB9" w:rsidRDefault="00525ACE">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9" w14:textId="77777777" w:rsidR="00EB2FB9" w:rsidRDefault="00525ACE">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A" w14:textId="77777777" w:rsidR="00EB2FB9" w:rsidRDefault="00525ACE">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 has attempted to mitigate </w:t>
      </w:r>
      <w:r>
        <w:rPr>
          <w:rFonts w:ascii="Arial" w:eastAsia="Arial" w:hAnsi="Arial" w:cs="Arial"/>
          <w:color w:val="000000"/>
          <w:sz w:val="24"/>
          <w:szCs w:val="24"/>
        </w:rPr>
        <w:t>against the increase in the relevant cost components; and</w:t>
      </w:r>
    </w:p>
    <w:p w14:paraId="0000001B" w14:textId="77777777" w:rsidR="00EB2FB9" w:rsidRDefault="00525ACE">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mechanism as at the Contract Commencement D</w:t>
      </w:r>
      <w:r>
        <w:rPr>
          <w:rFonts w:ascii="Arial" w:eastAsia="Arial" w:hAnsi="Arial" w:cs="Arial"/>
          <w:color w:val="000000"/>
          <w:sz w:val="24"/>
          <w:szCs w:val="24"/>
        </w:rPr>
        <w:t>ate.</w:t>
      </w:r>
    </w:p>
    <w:p w14:paraId="0000001C"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1D"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w:t>
      </w:r>
      <w:r>
        <w:rPr>
          <w:rFonts w:ascii="Arial" w:eastAsia="Arial" w:hAnsi="Arial" w:cs="Arial"/>
          <w:color w:val="000000"/>
          <w:sz w:val="24"/>
          <w:szCs w:val="24"/>
        </w:rPr>
        <w:t xml:space="preserve"> later date as CCS may determine at its sole discretion and Annex 1 shall be updated accordingly.</w:t>
      </w:r>
    </w:p>
    <w:p w14:paraId="0000001E" w14:textId="77777777" w:rsidR="00EB2FB9" w:rsidRDefault="00525ACE">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1F" w14:textId="77777777" w:rsidR="00EB2FB9" w:rsidRDefault="00525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0"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1"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2"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23" w14:textId="77777777" w:rsidR="00EB2FB9" w:rsidRDefault="00525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14:paraId="00000024" w14:textId="77777777" w:rsidR="00EB2FB9" w:rsidRDefault="00EB2FB9">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25" w14:textId="77777777" w:rsidR="00EB2FB9" w:rsidRDefault="00EB2FB9">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14:paraId="00000026" w14:textId="77777777" w:rsidR="00EB2FB9" w:rsidRDefault="00EB2FB9">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27" w14:textId="77777777" w:rsidR="00EB2FB9" w:rsidRDefault="00525ACE">
      <w:pPr>
        <w:rPr>
          <w:rFonts w:ascii="Arial" w:eastAsia="Arial" w:hAnsi="Arial" w:cs="Arial"/>
          <w:b/>
          <w:sz w:val="36"/>
          <w:szCs w:val="36"/>
        </w:rPr>
      </w:pPr>
      <w:bookmarkStart w:id="4" w:name="_heading=h.3dy6vkm" w:colFirst="0" w:colLast="0"/>
      <w:bookmarkEnd w:id="4"/>
      <w:r>
        <w:br w:type="page"/>
      </w:r>
      <w:r>
        <w:rPr>
          <w:rFonts w:ascii="Arial" w:eastAsia="Arial" w:hAnsi="Arial" w:cs="Arial"/>
          <w:b/>
          <w:sz w:val="36"/>
          <w:szCs w:val="36"/>
        </w:rPr>
        <w:lastRenderedPageBreak/>
        <w:t>Annex 1: Supplier Framework Rates and Prices</w:t>
      </w:r>
    </w:p>
    <w:p w14:paraId="00000028" w14:textId="77777777" w:rsidR="00EB2FB9" w:rsidRDefault="00EB2FB9">
      <w:pPr>
        <w:keepNext/>
        <w:pBdr>
          <w:top w:val="nil"/>
          <w:left w:val="nil"/>
          <w:bottom w:val="nil"/>
          <w:right w:val="nil"/>
          <w:between w:val="nil"/>
        </w:pBdr>
        <w:spacing w:before="240" w:after="240" w:line="240" w:lineRule="auto"/>
        <w:rPr>
          <w:rFonts w:ascii="Arial" w:eastAsia="Arial" w:hAnsi="Arial" w:cs="Arial"/>
          <w:b/>
          <w:color w:val="000000"/>
          <w:sz w:val="24"/>
          <w:szCs w:val="24"/>
        </w:rPr>
      </w:pPr>
    </w:p>
    <w:p w14:paraId="00000029" w14:textId="77777777" w:rsidR="00EB2FB9" w:rsidRDefault="00EB2FB9">
      <w:pPr>
        <w:keepNext/>
        <w:pBdr>
          <w:top w:val="nil"/>
          <w:left w:val="nil"/>
          <w:bottom w:val="nil"/>
          <w:right w:val="nil"/>
          <w:between w:val="nil"/>
        </w:pBdr>
        <w:spacing w:before="240" w:after="240" w:line="240" w:lineRule="auto"/>
        <w:rPr>
          <w:rFonts w:ascii="Arial" w:eastAsia="Arial" w:hAnsi="Arial" w:cs="Arial"/>
          <w:b/>
          <w:sz w:val="24"/>
          <w:szCs w:val="24"/>
        </w:rPr>
      </w:pPr>
    </w:p>
    <w:p w14:paraId="0000002C" w14:textId="5F68745F" w:rsidR="00EB2FB9" w:rsidRDefault="00DC5C86">
      <w:pPr>
        <w:keepNext/>
        <w:pBdr>
          <w:top w:val="nil"/>
          <w:left w:val="nil"/>
          <w:bottom w:val="nil"/>
          <w:right w:val="nil"/>
          <w:between w:val="nil"/>
        </w:pBdr>
        <w:spacing w:before="240" w:after="240" w:line="240" w:lineRule="auto"/>
        <w:rPr>
          <w:rFonts w:ascii="Arial" w:eastAsia="Arial" w:hAnsi="Arial" w:cs="Arial"/>
          <w:b/>
          <w:sz w:val="24"/>
          <w:szCs w:val="24"/>
        </w:rPr>
      </w:pPr>
      <w:r>
        <w:rPr>
          <w:rFonts w:ascii="Arial" w:hAnsi="Arial" w:cs="Arial"/>
          <w:color w:val="000000"/>
          <w:shd w:val="clear" w:color="auto" w:fill="FFFF00"/>
        </w:rPr>
        <w:t>[REDACTED]</w:t>
      </w:r>
      <w:bookmarkStart w:id="5" w:name="_GoBack"/>
      <w:bookmarkEnd w:id="5"/>
    </w:p>
    <w:p w14:paraId="0000002D" w14:textId="77777777" w:rsidR="00EB2FB9" w:rsidRDefault="00525ACE">
      <w:pPr>
        <w:rPr>
          <w:rFonts w:ascii="Arial" w:eastAsia="Arial" w:hAnsi="Arial" w:cs="Arial"/>
          <w:b/>
          <w:sz w:val="36"/>
          <w:szCs w:val="36"/>
        </w:rPr>
      </w:pPr>
      <w:r>
        <w:br w:type="page"/>
      </w:r>
    </w:p>
    <w:p w14:paraId="0000002E" w14:textId="77777777" w:rsidR="00EB2FB9" w:rsidRDefault="00EB2FB9">
      <w:pPr>
        <w:rPr>
          <w:rFonts w:ascii="Arial" w:eastAsia="Arial" w:hAnsi="Arial" w:cs="Arial"/>
          <w:b/>
          <w:sz w:val="24"/>
          <w:szCs w:val="24"/>
        </w:rPr>
        <w:sectPr w:rsidR="00EB2FB9">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14:paraId="0000002F" w14:textId="77777777" w:rsidR="00EB2FB9" w:rsidRDefault="00EB2FB9">
      <w:pPr>
        <w:rPr>
          <w:rFonts w:ascii="Arial" w:eastAsia="Arial" w:hAnsi="Arial" w:cs="Arial"/>
          <w:b/>
          <w:sz w:val="24"/>
          <w:szCs w:val="24"/>
        </w:rPr>
      </w:pPr>
    </w:p>
    <w:sectPr w:rsidR="00EB2FB9">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A2929" w14:textId="77777777" w:rsidR="00525ACE" w:rsidRDefault="00525ACE">
      <w:pPr>
        <w:spacing w:after="0" w:line="240" w:lineRule="auto"/>
      </w:pPr>
      <w:r>
        <w:separator/>
      </w:r>
    </w:p>
  </w:endnote>
  <w:endnote w:type="continuationSeparator" w:id="0">
    <w:p w14:paraId="3C9D22F4" w14:textId="77777777" w:rsidR="00525ACE" w:rsidRDefault="00525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7" w14:textId="77777777" w:rsidR="00EB2FB9" w:rsidRDefault="00525AC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r>
      <w:rPr>
        <w:rFonts w:ascii="Arial" w:eastAsia="Arial" w:hAnsi="Arial" w:cs="Arial"/>
        <w:sz w:val="20"/>
        <w:szCs w:val="20"/>
      </w:rPr>
      <w:tab/>
      <w:t xml:space="preserve">                                           </w:t>
    </w:r>
  </w:p>
  <w:p w14:paraId="00000038" w14:textId="59F85CC5" w:rsidR="00EB2FB9" w:rsidRDefault="00525AC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C5C86">
      <w:rPr>
        <w:rFonts w:ascii="Arial" w:eastAsia="Arial" w:hAnsi="Arial" w:cs="Arial"/>
        <w:color w:val="000000"/>
        <w:sz w:val="20"/>
        <w:szCs w:val="20"/>
      </w:rPr>
      <w:fldChar w:fldCharType="separate"/>
    </w:r>
    <w:r w:rsidR="00DC5C86">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39" w14:textId="77777777" w:rsidR="00EB2FB9" w:rsidRDefault="00525ACE">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4" w14:textId="77777777" w:rsidR="00EB2FB9" w:rsidRDefault="00525ACE">
    <w:pPr>
      <w:tabs>
        <w:tab w:val="center" w:pos="4513"/>
        <w:tab w:val="right" w:pos="9026"/>
      </w:tabs>
      <w:spacing w:after="0"/>
    </w:pPr>
    <w:r>
      <w:t>Framework Ref: RM</w:t>
    </w:r>
    <w:r>
      <w:tab/>
      <w:t xml:space="preserve">                                           </w:t>
    </w:r>
  </w:p>
  <w:p w14:paraId="00000035" w14:textId="77777777" w:rsidR="00EB2FB9" w:rsidRDefault="00525AC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6" w14:textId="77777777" w:rsidR="00EB2FB9" w:rsidRDefault="00525ACE">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C714D" w14:textId="77777777" w:rsidR="00525ACE" w:rsidRDefault="00525ACE">
      <w:pPr>
        <w:spacing w:after="0" w:line="240" w:lineRule="auto"/>
      </w:pPr>
      <w:r>
        <w:separator/>
      </w:r>
    </w:p>
  </w:footnote>
  <w:footnote w:type="continuationSeparator" w:id="0">
    <w:p w14:paraId="52FC9B97" w14:textId="77777777" w:rsidR="00525ACE" w:rsidRDefault="00525A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2" w14:textId="77777777" w:rsidR="00EB2FB9" w:rsidRDefault="00525AC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3" w14:textId="77777777" w:rsidR="00EB2FB9" w:rsidRDefault="00525AC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0" w14:textId="77777777" w:rsidR="00EB2FB9" w:rsidRDefault="00525AC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1" w14:textId="77777777" w:rsidR="00EB2FB9" w:rsidRDefault="00525AC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460F4"/>
    <w:multiLevelType w:val="multilevel"/>
    <w:tmpl w:val="7878FDC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21456CB"/>
    <w:multiLevelType w:val="multilevel"/>
    <w:tmpl w:val="D818A3D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FB9"/>
    <w:rsid w:val="00525ACE"/>
    <w:rsid w:val="00DC5C86"/>
    <w:rsid w:val="00EB2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0F8827-A6E2-43A5-BE4B-1E4833B0C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EutFV8OwQ0JmPyApvwexh2sJCQ==">AMUW2mUwWuRGqEeJDGrRx8/DQFINRpyNsQIvYZ3qqsDvlqnOShfpep4MfX4vAAtlWIDFmPsg7ARjwUngV18DykhugCMlzJkfukeyfRcRrBdKIQmqlW0v/KQlQ9EEBXKzT/sB8oOmTQytoFx19mBOi1hj4PkNdqpVfZejoWWtcxIXAaxLe9O6TiVRchslFMt3TMJHMFawKNzZ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Molyneux</dc:creator>
  <cp:lastModifiedBy>Alexandra Molyneux</cp:lastModifiedBy>
  <cp:revision>2</cp:revision>
  <dcterms:created xsi:type="dcterms:W3CDTF">2021-03-18T16:02:00Z</dcterms:created>
  <dcterms:modified xsi:type="dcterms:W3CDTF">2021-03-18T16:02:00Z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